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E9DC8" w14:textId="77777777" w:rsidR="00E163B9" w:rsidRPr="00B53B53" w:rsidRDefault="00E163B9" w:rsidP="00E163B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53048458"/>
      <w:r w:rsidRPr="00B53B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документов, </w:t>
      </w:r>
    </w:p>
    <w:p w14:paraId="5BD7D0DB" w14:textId="77777777" w:rsidR="00E163B9" w:rsidRPr="00B53B53" w:rsidRDefault="00E163B9" w:rsidP="00E16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3B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необходимых для </w:t>
      </w:r>
      <w:r w:rsidRPr="00B53B5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одновременного</w:t>
      </w:r>
      <w:r w:rsidRPr="00B53B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проведения госэкспертизы технической части проектной документации </w:t>
      </w:r>
      <w:proofErr w:type="gramStart"/>
      <w:r w:rsidRPr="00B53B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 достоверности</w:t>
      </w:r>
      <w:proofErr w:type="gramEnd"/>
      <w:r w:rsidRPr="00B53B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определения сметной стоимости </w:t>
      </w:r>
    </w:p>
    <w:p w14:paraId="01743B2D" w14:textId="60CEAD46" w:rsidR="00E163B9" w:rsidRDefault="00E163B9" w:rsidP="00E16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3B5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после </w:t>
      </w:r>
      <w:r w:rsidRPr="00B53B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 госэкспертизы результатов инженерных изысканий</w:t>
      </w:r>
    </w:p>
    <w:p w14:paraId="73DA30A4" w14:textId="77777777" w:rsidR="00B53B53" w:rsidRPr="00B53B53" w:rsidRDefault="00B53B53" w:rsidP="00E16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30EEA1D" w14:textId="554838F7" w:rsidR="00E163B9" w:rsidRPr="00E163B9" w:rsidRDefault="00E163B9" w:rsidP="00E163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E163B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1) заявление, заполненное по бланку, размещенному на официальном сайте </w:t>
      </w:r>
      <w:r w:rsidR="00B53B53">
        <w:rPr>
          <w:rFonts w:ascii="Times New Roman" w:hAnsi="Times New Roman" w:cs="Times New Roman"/>
          <w:sz w:val="24"/>
          <w:szCs w:val="24"/>
        </w:rPr>
        <w:t>ГАУ «Управление государственной экспертизы Пензенской области»</w:t>
      </w:r>
      <w:r w:rsidR="00B53B53" w:rsidRPr="00E163B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E163B9">
        <w:rPr>
          <w:rFonts w:ascii="Times New Roman" w:eastAsia="Times New Roman" w:hAnsi="Times New Roman" w:cs="Times New Roman"/>
          <w:sz w:val="23"/>
          <w:szCs w:val="23"/>
          <w:lang w:eastAsia="ru-RU"/>
        </w:rPr>
        <w:t>(раздел «Услуги» - «Государственная экспертиза проектной документации и (или) инженерных изысканий»-Шаблоны документов);</w:t>
      </w:r>
    </w:p>
    <w:p w14:paraId="4E38404A" w14:textId="77777777" w:rsidR="00E163B9" w:rsidRPr="00E163B9" w:rsidRDefault="00E163B9" w:rsidP="00E163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163B9">
        <w:rPr>
          <w:rFonts w:ascii="Times New Roman" w:eastAsia="Times New Roman" w:hAnsi="Times New Roman" w:cs="Times New Roman"/>
          <w:sz w:val="23"/>
          <w:szCs w:val="23"/>
          <w:lang w:eastAsia="ru-RU"/>
        </w:rPr>
        <w:t>2) документ, подтверждающий право обратиться с заявлением о проведении государственной экспертизы проектной;</w:t>
      </w:r>
    </w:p>
    <w:p w14:paraId="5F072F72" w14:textId="77777777" w:rsidR="00E163B9" w:rsidRPr="00E163B9" w:rsidRDefault="00E163B9" w:rsidP="00E163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163B9">
        <w:rPr>
          <w:rFonts w:ascii="Times New Roman" w:eastAsia="Times New Roman" w:hAnsi="Times New Roman" w:cs="Times New Roman"/>
          <w:sz w:val="23"/>
          <w:szCs w:val="23"/>
          <w:lang w:eastAsia="ru-RU"/>
        </w:rPr>
        <w:t>3) проектная документация, подготовленная в соответствии с требованиями Постановление Правительства РФ от 16.02.2008 N 87</w:t>
      </w:r>
      <w:r w:rsidRPr="00E163B9">
        <w:rPr>
          <w:rFonts w:ascii="Verdana" w:eastAsia="Times New Roman" w:hAnsi="Verdana" w:cs="Times New Roman"/>
          <w:sz w:val="23"/>
          <w:szCs w:val="23"/>
          <w:lang w:eastAsia="ru-RU"/>
        </w:rPr>
        <w:t xml:space="preserve"> </w:t>
      </w:r>
      <w:r w:rsidRPr="00E163B9">
        <w:rPr>
          <w:rFonts w:ascii="Times New Roman" w:eastAsia="Times New Roman" w:hAnsi="Times New Roman" w:cs="Times New Roman"/>
          <w:sz w:val="23"/>
          <w:szCs w:val="23"/>
          <w:lang w:eastAsia="ru-RU"/>
        </w:rPr>
        <w:t>"О составе разделов проектной документации и требованиях к их содержанию";</w:t>
      </w:r>
    </w:p>
    <w:p w14:paraId="31B41D14" w14:textId="77777777" w:rsidR="00E163B9" w:rsidRPr="00E163B9" w:rsidRDefault="00E163B9" w:rsidP="00E163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E163B9">
        <w:rPr>
          <w:rFonts w:ascii="Times New Roman" w:eastAsia="Times New Roman" w:hAnsi="Times New Roman" w:cs="Times New Roman"/>
          <w:sz w:val="23"/>
          <w:szCs w:val="23"/>
          <w:lang w:eastAsia="ru-RU"/>
        </w:rPr>
        <w:t>4) положительное заключение государственной экспертизы результатов инженерных изысканий,</w:t>
      </w:r>
    </w:p>
    <w:p w14:paraId="65CC5AFC" w14:textId="77777777" w:rsidR="00E163B9" w:rsidRPr="00E163B9" w:rsidRDefault="00E163B9" w:rsidP="00E163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E163B9">
        <w:rPr>
          <w:rFonts w:ascii="Times New Roman" w:eastAsia="Times New Roman" w:hAnsi="Times New Roman" w:cs="Times New Roman"/>
          <w:sz w:val="23"/>
          <w:szCs w:val="23"/>
          <w:lang w:eastAsia="ru-RU"/>
        </w:rPr>
        <w:t>5) ведомости объемов работ, учтенных в сметных расчетах;</w:t>
      </w:r>
    </w:p>
    <w:p w14:paraId="6BCB63C4" w14:textId="77777777" w:rsidR="00E163B9" w:rsidRPr="00E163B9" w:rsidRDefault="00E163B9" w:rsidP="00E163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E163B9">
        <w:rPr>
          <w:rFonts w:ascii="Times New Roman" w:eastAsia="Times New Roman" w:hAnsi="Times New Roman" w:cs="Times New Roman"/>
          <w:sz w:val="23"/>
          <w:szCs w:val="23"/>
          <w:lang w:eastAsia="ru-RU"/>
        </w:rPr>
        <w:t>6) задание на проектирование;</w:t>
      </w:r>
    </w:p>
    <w:p w14:paraId="74BF3775" w14:textId="77777777" w:rsidR="00E163B9" w:rsidRPr="00E163B9" w:rsidRDefault="00E163B9" w:rsidP="00E163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163B9">
        <w:rPr>
          <w:rFonts w:ascii="Times New Roman" w:eastAsia="Times New Roman" w:hAnsi="Times New Roman" w:cs="Times New Roman"/>
          <w:sz w:val="23"/>
          <w:szCs w:val="23"/>
          <w:lang w:eastAsia="ru-RU"/>
        </w:rPr>
        <w:t>7) выписка из реестра членов СРО в области архитектурно-строительного проектирования или документ, подтверждающий, что не требуется членство в СРО;</w:t>
      </w:r>
    </w:p>
    <w:p w14:paraId="66BF7B03" w14:textId="77777777" w:rsidR="00E163B9" w:rsidRPr="00E163B9" w:rsidRDefault="00E163B9" w:rsidP="00E163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E163B9">
        <w:rPr>
          <w:rFonts w:ascii="Times New Roman" w:eastAsia="Times New Roman" w:hAnsi="Times New Roman" w:cs="Times New Roman"/>
          <w:sz w:val="23"/>
          <w:szCs w:val="23"/>
          <w:lang w:eastAsia="ru-RU"/>
        </w:rPr>
        <w:t>8) документ, подтверждающий передачу проектной документации и результатов инженерных изысканий застройщику;</w:t>
      </w:r>
    </w:p>
    <w:p w14:paraId="5ADF1780" w14:textId="77777777" w:rsidR="00E163B9" w:rsidRPr="00E163B9" w:rsidRDefault="00E163B9" w:rsidP="00E163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163B9">
        <w:rPr>
          <w:rFonts w:ascii="Times New Roman" w:eastAsia="Times New Roman" w:hAnsi="Times New Roman" w:cs="Times New Roman"/>
          <w:sz w:val="23"/>
          <w:szCs w:val="23"/>
          <w:lang w:eastAsia="ru-RU"/>
        </w:rPr>
        <w:t>9) решение о подготовке и реализации бюджетных инвестиций в объекты государственной собственности Пензенской области или муниципальной собственности;</w:t>
      </w:r>
    </w:p>
    <w:p w14:paraId="3B957B8B" w14:textId="77777777" w:rsidR="00E163B9" w:rsidRPr="00E163B9" w:rsidRDefault="00E163B9" w:rsidP="00E163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E163B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В случаях, установленных законодательством, дополнительно предоставляется один или несколько из следующих документов: </w:t>
      </w:r>
    </w:p>
    <w:p w14:paraId="70B14881" w14:textId="77777777" w:rsidR="00E163B9" w:rsidRPr="00E163B9" w:rsidRDefault="00E163B9" w:rsidP="00E163B9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163B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а)  </w:t>
      </w:r>
      <w:r w:rsidRPr="00E163B9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В случае если госэкспертиза проводится в отношении объекта </w:t>
      </w:r>
      <w:r w:rsidRPr="00E163B9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транспортной</w:t>
      </w:r>
      <w:r w:rsidRPr="00E163B9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 инфраструктуры федерального значения либо линейного объекта транспортной инфраструктуры регионального значения или местного значения</w:t>
      </w:r>
      <w:r w:rsidRPr="00E163B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- соглашение  между госорганом и  подведомственным лицом (автономным, бюджетным учреждением или унитарным предприятием) о передаче полномочий заказчика (при бюджетных инвестициях).</w:t>
      </w:r>
    </w:p>
    <w:p w14:paraId="5C3761DD" w14:textId="77777777" w:rsidR="00E163B9" w:rsidRPr="00E163B9" w:rsidRDefault="00E163B9" w:rsidP="00E163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163B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б)  </w:t>
      </w:r>
      <w:r w:rsidRPr="00E163B9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при детализации мероприятий (укрупненных инвестиционных проектов) в составе федеральных целевых программ</w:t>
      </w:r>
      <w:r w:rsidRPr="00E163B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- решение по объекту капитального строительства, содержащее информацию об объекте капитального строительства, входящем в мероприятие (укрупненный инвестиционный проект), в том числе о его сметной или предполагаемой сметной (предельной) стоимости и мощности;</w:t>
      </w:r>
    </w:p>
    <w:p w14:paraId="53B255CB" w14:textId="77777777" w:rsidR="00E163B9" w:rsidRPr="00E163B9" w:rsidRDefault="00E163B9" w:rsidP="00E163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</w:pPr>
      <w:r w:rsidRPr="00E163B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в) решение (акт) руководителя распорядителя средств соответствующего бюджета об осуществлении строительства, реконструкции объекта капитального строительства </w:t>
      </w:r>
      <w:r w:rsidRPr="00E163B9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по этапам;</w:t>
      </w:r>
    </w:p>
    <w:p w14:paraId="7B9225E8" w14:textId="77777777" w:rsidR="00E163B9" w:rsidRPr="00E163B9" w:rsidRDefault="00E163B9" w:rsidP="00E163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163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г) обоснование безопасности опасного производственного объекта с приложением положительного заключения экспертизы промышленной безопасности такого обоснования;</w:t>
      </w:r>
    </w:p>
    <w:p w14:paraId="30C53B54" w14:textId="77777777" w:rsidR="00E163B9" w:rsidRPr="00E163B9" w:rsidRDefault="00E163B9" w:rsidP="00E163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163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д) положительное заключение государственной историко-культурной экспертизы </w:t>
      </w:r>
    </w:p>
    <w:p w14:paraId="1981DDB5" w14:textId="77777777" w:rsidR="00E163B9" w:rsidRPr="00E163B9" w:rsidRDefault="00E163B9" w:rsidP="00E163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163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е) положительное заключение государственной экологической экспертизы </w:t>
      </w:r>
    </w:p>
    <w:p w14:paraId="26233A94" w14:textId="77777777" w:rsidR="00E163B9" w:rsidRPr="00E163B9" w:rsidRDefault="00E163B9" w:rsidP="00E163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E163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ж) положительное сводное заключение о проведении публичного технологического аудита крупного инвестиционного проекта с государственным участием. </w:t>
      </w:r>
    </w:p>
    <w:p w14:paraId="308B00BB" w14:textId="77777777" w:rsidR="00E163B9" w:rsidRPr="00E163B9" w:rsidRDefault="00E163B9" w:rsidP="00E163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E163B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 случае подготовки проектной документации с использованием проектной документации повторного использования также представляются:</w:t>
      </w:r>
    </w:p>
    <w:p w14:paraId="5FA7CBEA" w14:textId="77777777" w:rsidR="00E163B9" w:rsidRPr="00E163B9" w:rsidRDefault="00E163B9" w:rsidP="00E163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163B9">
        <w:rPr>
          <w:rFonts w:ascii="Times New Roman" w:eastAsia="Times New Roman" w:hAnsi="Times New Roman" w:cs="Times New Roman"/>
          <w:sz w:val="23"/>
          <w:szCs w:val="23"/>
          <w:lang w:eastAsia="ru-RU"/>
        </w:rPr>
        <w:t>1) положительное заключение экспертизы в отношении применяемой проектной документации повторного использования и справка с указанием разделов представленной на государственную экспертизу проектной документации, которые не подвергались изменению и полностью соответствуют проектной документации повторного использования;</w:t>
      </w:r>
    </w:p>
    <w:p w14:paraId="5C99B21F" w14:textId="297A44BC" w:rsidR="000F4708" w:rsidRPr="00E163B9" w:rsidRDefault="00E163B9" w:rsidP="00E163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E163B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2) </w:t>
      </w:r>
      <w:hyperlink r:id="rId4" w:history="1">
        <w:r w:rsidRPr="00E163B9">
          <w:rPr>
            <w:rFonts w:ascii="Times New Roman" w:eastAsia="Times New Roman" w:hAnsi="Times New Roman" w:cs="Times New Roman"/>
            <w:color w:val="000000"/>
            <w:sz w:val="23"/>
            <w:szCs w:val="23"/>
            <w:lang w:eastAsia="ru-RU"/>
          </w:rPr>
          <w:t>документ</w:t>
        </w:r>
      </w:hyperlink>
      <w:r w:rsidRPr="00E163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r w:rsidRPr="00E163B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подтверждающий аналогичность назначения и проектной мощности проектируемого объекта капитального строительства и соответствие природных и иных условий территории, на которой планируется осуществлять строительство такого объекта капитального строительства, назначению, проектной мощности объекта капитального строительства и условиям </w:t>
      </w:r>
      <w:r w:rsidRPr="00E163B9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территории, с учетом которых проектная документация повторного использования, которая использована для проектирования, подготавливалась для первоначального применения,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использования.</w:t>
      </w:r>
      <w:bookmarkEnd w:id="0"/>
    </w:p>
    <w:sectPr w:rsidR="000F4708" w:rsidRPr="00E163B9" w:rsidSect="00E163B9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4D8"/>
    <w:rsid w:val="000F4708"/>
    <w:rsid w:val="005304D8"/>
    <w:rsid w:val="00B04128"/>
    <w:rsid w:val="00B53B53"/>
    <w:rsid w:val="00E1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ED050"/>
  <w15:chartTrackingRefBased/>
  <w15:docId w15:val="{A47EE651-6BE5-47FB-9DA8-565B95557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nd=E1562AA86746C38AE6B5997B0DF5626E&amp;req=doc&amp;base=LAW&amp;n=217532&amp;dst=100006&amp;fld=134&amp;REFFIELD=134&amp;REFDST=100362&amp;REFDOC=342711&amp;REFBASE=LAW&amp;stat=refcode%3D16610%3Bdstident%3D100006%3Bindex%3D238&amp;date=07.10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3644</Characters>
  <Application>Microsoft Office Word</Application>
  <DocSecurity>0</DocSecurity>
  <Lines>30</Lines>
  <Paragraphs>8</Paragraphs>
  <ScaleCrop>false</ScaleCrop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Александровна Касаткина</dc:creator>
  <cp:keywords/>
  <dc:description/>
  <cp:lastModifiedBy>Ксения Игоревна Махонина</cp:lastModifiedBy>
  <cp:revision>2</cp:revision>
  <dcterms:created xsi:type="dcterms:W3CDTF">2024-02-14T06:54:00Z</dcterms:created>
  <dcterms:modified xsi:type="dcterms:W3CDTF">2024-02-14T06:54:00Z</dcterms:modified>
</cp:coreProperties>
</file>